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5466C" w14:textId="3C3045DA" w:rsidR="00934610" w:rsidRPr="00221647" w:rsidRDefault="00934610" w:rsidP="00271693">
      <w:pPr>
        <w:pStyle w:val="AralkYok"/>
        <w:jc w:val="center"/>
        <w:rPr>
          <w:rFonts w:ascii="Calibri" w:hAnsi="Calibri" w:cs="Calibri"/>
          <w:b/>
          <w:bCs/>
          <w:sz w:val="28"/>
          <w:szCs w:val="28"/>
        </w:rPr>
      </w:pPr>
      <w:r>
        <w:rPr>
          <w:rFonts w:ascii="Calibri" w:hAnsi="Calibri" w:cs="Calibri"/>
          <w:b/>
          <w:bCs/>
          <w:sz w:val="28"/>
          <w:szCs w:val="28"/>
        </w:rPr>
        <w:t xml:space="preserve">BETON 2025’e </w:t>
      </w:r>
      <w:r w:rsidR="00EE0E7B" w:rsidRPr="00221647">
        <w:rPr>
          <w:rFonts w:ascii="Calibri" w:hAnsi="Calibri" w:cs="Calibri"/>
          <w:b/>
          <w:bCs/>
          <w:sz w:val="28"/>
          <w:szCs w:val="28"/>
        </w:rPr>
        <w:t>%30 Ziyaretçi Artışıyla 15</w:t>
      </w:r>
      <w:r w:rsidR="008D46AF" w:rsidRPr="00221647">
        <w:rPr>
          <w:rFonts w:ascii="Calibri" w:hAnsi="Calibri" w:cs="Calibri"/>
          <w:b/>
          <w:bCs/>
          <w:sz w:val="28"/>
          <w:szCs w:val="28"/>
        </w:rPr>
        <w:t xml:space="preserve"> Bin</w:t>
      </w:r>
      <w:r w:rsidR="00EE0E7B" w:rsidRPr="00221647">
        <w:rPr>
          <w:rFonts w:ascii="Calibri" w:hAnsi="Calibri" w:cs="Calibri"/>
          <w:b/>
          <w:bCs/>
          <w:sz w:val="28"/>
          <w:szCs w:val="28"/>
        </w:rPr>
        <w:t>i Aşan Rekor Katılım</w:t>
      </w:r>
    </w:p>
    <w:p w14:paraId="4B10FAEF" w14:textId="4CAE61A4" w:rsidR="00EE0E7B" w:rsidRPr="00221647" w:rsidRDefault="00EE0E7B" w:rsidP="00EE0E7B">
      <w:pPr>
        <w:pStyle w:val="AralkYok"/>
        <w:jc w:val="center"/>
        <w:rPr>
          <w:rFonts w:ascii="Calibri" w:hAnsi="Calibri" w:cs="Calibri"/>
          <w:b/>
          <w:bCs/>
          <w:sz w:val="28"/>
          <w:szCs w:val="28"/>
        </w:rPr>
      </w:pPr>
      <w:r w:rsidRPr="00221647">
        <w:rPr>
          <w:rFonts w:ascii="Calibri" w:hAnsi="Calibri" w:cs="Calibri"/>
          <w:b/>
          <w:bCs/>
          <w:sz w:val="28"/>
          <w:szCs w:val="28"/>
        </w:rPr>
        <w:t xml:space="preserve">BETON 2025, </w:t>
      </w:r>
      <w:r w:rsidR="00E71B2B">
        <w:rPr>
          <w:rFonts w:ascii="Calibri" w:hAnsi="Calibri" w:cs="Calibri"/>
          <w:b/>
          <w:bCs/>
          <w:sz w:val="28"/>
          <w:szCs w:val="28"/>
        </w:rPr>
        <w:t>71</w:t>
      </w:r>
      <w:r w:rsidRPr="00221647">
        <w:rPr>
          <w:rFonts w:ascii="Calibri" w:hAnsi="Calibri" w:cs="Calibri"/>
          <w:b/>
          <w:bCs/>
          <w:sz w:val="28"/>
          <w:szCs w:val="28"/>
        </w:rPr>
        <w:t xml:space="preserve"> Ülkeden Sektör Profesyonel</w:t>
      </w:r>
      <w:r w:rsidR="008D46AF" w:rsidRPr="00221647">
        <w:rPr>
          <w:rFonts w:ascii="Calibri" w:hAnsi="Calibri" w:cs="Calibri"/>
          <w:b/>
          <w:bCs/>
          <w:sz w:val="28"/>
          <w:szCs w:val="28"/>
        </w:rPr>
        <w:t>ini</w:t>
      </w:r>
      <w:r w:rsidRPr="00221647">
        <w:rPr>
          <w:rFonts w:ascii="Calibri" w:hAnsi="Calibri" w:cs="Calibri"/>
          <w:b/>
          <w:bCs/>
          <w:sz w:val="28"/>
          <w:szCs w:val="28"/>
        </w:rPr>
        <w:t xml:space="preserve"> Buluşturdu</w:t>
      </w:r>
    </w:p>
    <w:p w14:paraId="782D54DA" w14:textId="77777777" w:rsidR="00EE0E7B" w:rsidRPr="00A459D2" w:rsidRDefault="00EE0E7B" w:rsidP="00EE0E7B">
      <w:pPr>
        <w:pStyle w:val="AralkYok"/>
        <w:jc w:val="center"/>
        <w:rPr>
          <w:rFonts w:ascii="Calibri" w:hAnsi="Calibri" w:cs="Calibri"/>
          <w:b/>
          <w:bCs/>
          <w:sz w:val="24"/>
          <w:szCs w:val="24"/>
        </w:rPr>
      </w:pPr>
    </w:p>
    <w:p w14:paraId="6577843B" w14:textId="57FCFCA1" w:rsidR="00EE0E7B" w:rsidRPr="00EE0E7B" w:rsidRDefault="00EE0E7B" w:rsidP="00EE0E7B">
      <w:pPr>
        <w:rPr>
          <w:rFonts w:ascii="Calibri" w:hAnsi="Calibri" w:cs="Calibri"/>
          <w:sz w:val="24"/>
          <w:szCs w:val="24"/>
        </w:rPr>
      </w:pPr>
      <w:r w:rsidRPr="00EE0E7B">
        <w:rPr>
          <w:rFonts w:ascii="Calibri" w:hAnsi="Calibri" w:cs="Calibri"/>
          <w:b/>
          <w:bCs/>
          <w:sz w:val="24"/>
          <w:szCs w:val="24"/>
        </w:rPr>
        <w:t>Türkiye Hazır Beton Birliği</w:t>
      </w:r>
      <w:r w:rsidR="00934610" w:rsidRPr="00A459D2">
        <w:rPr>
          <w:rFonts w:ascii="Calibri" w:hAnsi="Calibri" w:cs="Calibri"/>
          <w:sz w:val="24"/>
          <w:szCs w:val="24"/>
        </w:rPr>
        <w:t>nin</w:t>
      </w:r>
      <w:r w:rsidRPr="00EE0E7B">
        <w:rPr>
          <w:rFonts w:ascii="Calibri" w:hAnsi="Calibri" w:cs="Calibri"/>
          <w:b/>
          <w:bCs/>
          <w:sz w:val="24"/>
          <w:szCs w:val="24"/>
        </w:rPr>
        <w:t xml:space="preserve"> (THBB)</w:t>
      </w:r>
      <w:r w:rsidRPr="00EE0E7B">
        <w:rPr>
          <w:rFonts w:ascii="Calibri" w:hAnsi="Calibri" w:cs="Calibri"/>
          <w:sz w:val="24"/>
          <w:szCs w:val="24"/>
        </w:rPr>
        <w:t xml:space="preserve"> </w:t>
      </w:r>
      <w:r w:rsidRPr="00EE0E7B">
        <w:rPr>
          <w:rFonts w:ascii="Calibri" w:hAnsi="Calibri" w:cs="Calibri"/>
          <w:b/>
          <w:bCs/>
          <w:sz w:val="24"/>
          <w:szCs w:val="24"/>
        </w:rPr>
        <w:t>TG Expo Uluslararası Fuarcılık A.Ş.</w:t>
      </w:r>
      <w:r w:rsidRPr="00EE0E7B">
        <w:rPr>
          <w:rFonts w:ascii="Calibri" w:hAnsi="Calibri" w:cs="Calibri"/>
          <w:sz w:val="24"/>
          <w:szCs w:val="24"/>
        </w:rPr>
        <w:t xml:space="preserve"> organiza</w:t>
      </w:r>
      <w:r w:rsidR="008D46AF" w:rsidRPr="00A459D2">
        <w:rPr>
          <w:rFonts w:ascii="Calibri" w:hAnsi="Calibri" w:cs="Calibri"/>
          <w:sz w:val="24"/>
          <w:szCs w:val="24"/>
        </w:rPr>
        <w:t xml:space="preserve">törlüğünde </w:t>
      </w:r>
      <w:r w:rsidRPr="00EE0E7B">
        <w:rPr>
          <w:rFonts w:ascii="Calibri" w:hAnsi="Calibri" w:cs="Calibri"/>
          <w:sz w:val="24"/>
          <w:szCs w:val="24"/>
        </w:rPr>
        <w:t>düzenle</w:t>
      </w:r>
      <w:r w:rsidR="008D46AF" w:rsidRPr="00A459D2">
        <w:rPr>
          <w:rFonts w:ascii="Calibri" w:hAnsi="Calibri" w:cs="Calibri"/>
          <w:sz w:val="24"/>
          <w:szCs w:val="24"/>
        </w:rPr>
        <w:t>diği</w:t>
      </w:r>
      <w:r w:rsidRPr="00EE0E7B">
        <w:rPr>
          <w:rFonts w:ascii="Calibri" w:hAnsi="Calibri" w:cs="Calibri"/>
          <w:sz w:val="24"/>
          <w:szCs w:val="24"/>
        </w:rPr>
        <w:t xml:space="preserve"> </w:t>
      </w:r>
      <w:r w:rsidRPr="00EE0E7B">
        <w:rPr>
          <w:rFonts w:ascii="Calibri" w:hAnsi="Calibri" w:cs="Calibri"/>
          <w:b/>
          <w:bCs/>
          <w:sz w:val="24"/>
          <w:szCs w:val="24"/>
        </w:rPr>
        <w:t>BETON 2025 Hazır Beton, Çimento, Agrega, İnşaat Teknolojileri ve Ekipmanları Fuarı ve Zirvesi</w:t>
      </w:r>
      <w:r w:rsidRPr="00EE0E7B">
        <w:rPr>
          <w:rFonts w:ascii="Calibri" w:hAnsi="Calibri" w:cs="Calibri"/>
          <w:sz w:val="24"/>
          <w:szCs w:val="24"/>
        </w:rPr>
        <w:t xml:space="preserve">, </w:t>
      </w:r>
      <w:r w:rsidRPr="00EE0E7B">
        <w:rPr>
          <w:rFonts w:ascii="Calibri" w:hAnsi="Calibri" w:cs="Calibri"/>
          <w:b/>
          <w:bCs/>
          <w:sz w:val="24"/>
          <w:szCs w:val="24"/>
        </w:rPr>
        <w:t>12-15 Kasım 2025</w:t>
      </w:r>
      <w:r w:rsidRPr="00EE0E7B">
        <w:rPr>
          <w:rFonts w:ascii="Calibri" w:hAnsi="Calibri" w:cs="Calibri"/>
          <w:sz w:val="24"/>
          <w:szCs w:val="24"/>
        </w:rPr>
        <w:t xml:space="preserve"> tarihleri arasında </w:t>
      </w:r>
      <w:r w:rsidRPr="00EE0E7B">
        <w:rPr>
          <w:rFonts w:ascii="Calibri" w:hAnsi="Calibri" w:cs="Calibri"/>
          <w:b/>
          <w:bCs/>
          <w:sz w:val="24"/>
          <w:szCs w:val="24"/>
        </w:rPr>
        <w:t>İstanbul Fuar Merkezi</w:t>
      </w:r>
      <w:r w:rsidR="008C11DF" w:rsidRPr="00A459D2">
        <w:rPr>
          <w:rFonts w:ascii="Calibri" w:hAnsi="Calibri" w:cs="Calibri"/>
          <w:b/>
          <w:bCs/>
          <w:sz w:val="24"/>
          <w:szCs w:val="24"/>
        </w:rPr>
        <w:t xml:space="preserve">’nin </w:t>
      </w:r>
      <w:r w:rsidRPr="00EE0E7B">
        <w:rPr>
          <w:rFonts w:ascii="Calibri" w:hAnsi="Calibri" w:cs="Calibri"/>
          <w:b/>
          <w:bCs/>
          <w:sz w:val="24"/>
          <w:szCs w:val="24"/>
        </w:rPr>
        <w:t>9, 10 ve 11</w:t>
      </w:r>
      <w:r w:rsidR="008C11DF" w:rsidRPr="00A459D2">
        <w:rPr>
          <w:rFonts w:ascii="Calibri" w:hAnsi="Calibri" w:cs="Calibri"/>
          <w:b/>
          <w:bCs/>
          <w:sz w:val="24"/>
          <w:szCs w:val="24"/>
        </w:rPr>
        <w:t xml:space="preserve">. </w:t>
      </w:r>
      <w:r w:rsidRPr="00EE0E7B">
        <w:rPr>
          <w:rFonts w:ascii="Calibri" w:hAnsi="Calibri" w:cs="Calibri"/>
          <w:sz w:val="24"/>
          <w:szCs w:val="24"/>
        </w:rPr>
        <w:t>salonlarında kapılarını açtı.</w:t>
      </w:r>
    </w:p>
    <w:p w14:paraId="5CEF1D39" w14:textId="557F6EAB" w:rsidR="00A459D2" w:rsidRPr="00A459D2" w:rsidRDefault="00EE0E7B" w:rsidP="00EE0E7B">
      <w:pPr>
        <w:rPr>
          <w:rFonts w:ascii="Calibri" w:hAnsi="Calibri" w:cs="Calibri"/>
          <w:sz w:val="24"/>
          <w:szCs w:val="24"/>
        </w:rPr>
      </w:pPr>
      <w:r w:rsidRPr="00EE0E7B">
        <w:rPr>
          <w:rFonts w:ascii="Calibri" w:hAnsi="Calibri" w:cs="Calibri"/>
          <w:sz w:val="24"/>
          <w:szCs w:val="24"/>
        </w:rPr>
        <w:t>Bu yıl</w:t>
      </w:r>
      <w:r w:rsidR="00D442FF">
        <w:rPr>
          <w:rFonts w:ascii="Calibri" w:hAnsi="Calibri" w:cs="Calibri"/>
          <w:sz w:val="24"/>
          <w:szCs w:val="24"/>
        </w:rPr>
        <w:t xml:space="preserve"> bir önceki fuara göre</w:t>
      </w:r>
      <w:r w:rsidRPr="00EE0E7B">
        <w:rPr>
          <w:rFonts w:ascii="Calibri" w:hAnsi="Calibri" w:cs="Calibri"/>
          <w:sz w:val="24"/>
          <w:szCs w:val="24"/>
        </w:rPr>
        <w:t xml:space="preserve"> </w:t>
      </w:r>
      <w:r w:rsidRPr="00EE0E7B">
        <w:rPr>
          <w:rFonts w:ascii="Calibri" w:hAnsi="Calibri" w:cs="Calibri"/>
          <w:b/>
          <w:bCs/>
          <w:sz w:val="24"/>
          <w:szCs w:val="24"/>
        </w:rPr>
        <w:t>%30’luk artış</w:t>
      </w:r>
      <w:r w:rsidR="00520E44">
        <w:rPr>
          <w:rFonts w:ascii="Calibri" w:hAnsi="Calibri" w:cs="Calibri"/>
          <w:b/>
          <w:bCs/>
          <w:sz w:val="24"/>
          <w:szCs w:val="24"/>
        </w:rPr>
        <w:t>la</w:t>
      </w:r>
      <w:r w:rsidRPr="00EE0E7B">
        <w:rPr>
          <w:rFonts w:ascii="Calibri" w:hAnsi="Calibri" w:cs="Calibri"/>
          <w:b/>
          <w:bCs/>
          <w:sz w:val="24"/>
          <w:szCs w:val="24"/>
        </w:rPr>
        <w:t xml:space="preserve"> 15</w:t>
      </w:r>
      <w:r w:rsidR="00520E44">
        <w:rPr>
          <w:rFonts w:ascii="Calibri" w:hAnsi="Calibri" w:cs="Calibri"/>
          <w:b/>
          <w:bCs/>
          <w:sz w:val="24"/>
          <w:szCs w:val="24"/>
        </w:rPr>
        <w:t xml:space="preserve"> bini</w:t>
      </w:r>
      <w:r w:rsidRPr="00EE0E7B">
        <w:rPr>
          <w:rFonts w:ascii="Calibri" w:hAnsi="Calibri" w:cs="Calibri"/>
          <w:b/>
          <w:bCs/>
          <w:sz w:val="24"/>
          <w:szCs w:val="24"/>
        </w:rPr>
        <w:t xml:space="preserve"> aşan </w:t>
      </w:r>
      <w:r w:rsidR="00520E44">
        <w:rPr>
          <w:rFonts w:ascii="Calibri" w:hAnsi="Calibri" w:cs="Calibri"/>
          <w:b/>
          <w:bCs/>
          <w:sz w:val="24"/>
          <w:szCs w:val="24"/>
        </w:rPr>
        <w:t>ziyaretçi sayısı ve ilgisi</w:t>
      </w:r>
      <w:r w:rsidRPr="00EE0E7B">
        <w:rPr>
          <w:rFonts w:ascii="Calibri" w:hAnsi="Calibri" w:cs="Calibri"/>
          <w:sz w:val="24"/>
          <w:szCs w:val="24"/>
        </w:rPr>
        <w:t>, etkinliği sektördeki en büyük buluşma h</w:t>
      </w:r>
      <w:r w:rsidR="00934610">
        <w:rPr>
          <w:rFonts w:ascii="Calibri" w:hAnsi="Calibri" w:cs="Calibri"/>
          <w:sz w:val="24"/>
          <w:szCs w:val="24"/>
        </w:rPr>
        <w:t>â</w:t>
      </w:r>
      <w:r w:rsidRPr="00EE0E7B">
        <w:rPr>
          <w:rFonts w:ascii="Calibri" w:hAnsi="Calibri" w:cs="Calibri"/>
          <w:sz w:val="24"/>
          <w:szCs w:val="24"/>
        </w:rPr>
        <w:t xml:space="preserve">line getirdi. </w:t>
      </w:r>
      <w:r w:rsidRPr="00EE0E7B">
        <w:rPr>
          <w:rFonts w:ascii="Calibri" w:hAnsi="Calibri" w:cs="Calibri"/>
          <w:b/>
          <w:bCs/>
          <w:sz w:val="24"/>
          <w:szCs w:val="24"/>
        </w:rPr>
        <w:t xml:space="preserve">Türkiye’nin dört bir yanından </w:t>
      </w:r>
      <w:r w:rsidR="008D46AF" w:rsidRPr="00A459D2">
        <w:rPr>
          <w:rFonts w:ascii="Calibri" w:hAnsi="Calibri" w:cs="Calibri"/>
          <w:b/>
          <w:bCs/>
          <w:sz w:val="24"/>
          <w:szCs w:val="24"/>
        </w:rPr>
        <w:t xml:space="preserve">12 bin </w:t>
      </w:r>
      <w:r w:rsidRPr="00EE0E7B">
        <w:rPr>
          <w:rFonts w:ascii="Calibri" w:hAnsi="Calibri" w:cs="Calibri"/>
          <w:b/>
          <w:bCs/>
          <w:sz w:val="24"/>
          <w:szCs w:val="24"/>
        </w:rPr>
        <w:t>sektör profesyonel</w:t>
      </w:r>
      <w:r w:rsidR="008D46AF" w:rsidRPr="00A459D2">
        <w:rPr>
          <w:rFonts w:ascii="Calibri" w:hAnsi="Calibri" w:cs="Calibri"/>
          <w:b/>
          <w:bCs/>
          <w:sz w:val="24"/>
          <w:szCs w:val="24"/>
        </w:rPr>
        <w:t>i</w:t>
      </w:r>
      <w:r w:rsidR="008D46AF" w:rsidRPr="00A459D2">
        <w:rPr>
          <w:rFonts w:ascii="Calibri" w:hAnsi="Calibri" w:cs="Calibri"/>
          <w:sz w:val="24"/>
          <w:szCs w:val="24"/>
        </w:rPr>
        <w:t xml:space="preserve"> ve</w:t>
      </w:r>
      <w:r w:rsidRPr="00EE0E7B">
        <w:rPr>
          <w:rFonts w:ascii="Calibri" w:hAnsi="Calibri" w:cs="Calibri"/>
          <w:sz w:val="24"/>
          <w:szCs w:val="24"/>
        </w:rPr>
        <w:t xml:space="preserve"> </w:t>
      </w:r>
      <w:r w:rsidRPr="00EE0E7B">
        <w:rPr>
          <w:rFonts w:ascii="Calibri" w:hAnsi="Calibri" w:cs="Calibri"/>
          <w:b/>
          <w:bCs/>
          <w:sz w:val="24"/>
          <w:szCs w:val="24"/>
        </w:rPr>
        <w:t xml:space="preserve">Avrupa, Balkanlar, Rusya, Azerbaycan, </w:t>
      </w:r>
      <w:r w:rsidR="00D442FF">
        <w:rPr>
          <w:rFonts w:ascii="Calibri" w:hAnsi="Calibri" w:cs="Calibri"/>
          <w:b/>
          <w:bCs/>
          <w:sz w:val="24"/>
          <w:szCs w:val="24"/>
        </w:rPr>
        <w:t xml:space="preserve">Körfez Ülkeleri, </w:t>
      </w:r>
      <w:r w:rsidRPr="00EE0E7B">
        <w:rPr>
          <w:rFonts w:ascii="Calibri" w:hAnsi="Calibri" w:cs="Calibri"/>
          <w:b/>
          <w:bCs/>
          <w:sz w:val="24"/>
          <w:szCs w:val="24"/>
        </w:rPr>
        <w:t>B</w:t>
      </w:r>
      <w:r w:rsidR="008D46AF" w:rsidRPr="00A459D2">
        <w:rPr>
          <w:rFonts w:ascii="Calibri" w:hAnsi="Calibri" w:cs="Calibri"/>
          <w:b/>
          <w:bCs/>
          <w:sz w:val="24"/>
          <w:szCs w:val="24"/>
        </w:rPr>
        <w:t xml:space="preserve">ağımsız Devletler </w:t>
      </w:r>
      <w:r w:rsidR="00D442FF">
        <w:rPr>
          <w:rFonts w:ascii="Calibri" w:hAnsi="Calibri" w:cs="Calibri"/>
          <w:b/>
          <w:bCs/>
          <w:sz w:val="24"/>
          <w:szCs w:val="24"/>
        </w:rPr>
        <w:t>Topluluğu</w:t>
      </w:r>
      <w:r w:rsidR="00E71B2B">
        <w:rPr>
          <w:rFonts w:ascii="Calibri" w:hAnsi="Calibri" w:cs="Calibri"/>
          <w:b/>
          <w:bCs/>
          <w:sz w:val="24"/>
          <w:szCs w:val="24"/>
        </w:rPr>
        <w:t>,</w:t>
      </w:r>
      <w:r w:rsidRPr="00EE0E7B">
        <w:rPr>
          <w:rFonts w:ascii="Calibri" w:hAnsi="Calibri" w:cs="Calibri"/>
          <w:b/>
          <w:bCs/>
          <w:sz w:val="24"/>
          <w:szCs w:val="24"/>
        </w:rPr>
        <w:t xml:space="preserve"> Kuzey Afrika</w:t>
      </w:r>
      <w:r w:rsidR="00E71B2B">
        <w:rPr>
          <w:rFonts w:ascii="Calibri" w:hAnsi="Calibri" w:cs="Calibri"/>
          <w:b/>
          <w:bCs/>
          <w:sz w:val="24"/>
          <w:szCs w:val="24"/>
        </w:rPr>
        <w:t xml:space="preserve"> ve Sahra Altı Afrika</w:t>
      </w:r>
      <w:r w:rsidR="008D46AF" w:rsidRPr="00A459D2">
        <w:rPr>
          <w:rFonts w:ascii="Calibri" w:hAnsi="Calibri" w:cs="Calibri"/>
          <w:b/>
          <w:bCs/>
          <w:sz w:val="24"/>
          <w:szCs w:val="24"/>
        </w:rPr>
        <w:t xml:space="preserve"> başta olmak üzere </w:t>
      </w:r>
      <w:r w:rsidR="00E71B2B">
        <w:rPr>
          <w:rFonts w:ascii="Calibri" w:hAnsi="Calibri" w:cs="Calibri"/>
          <w:b/>
          <w:bCs/>
          <w:sz w:val="24"/>
          <w:szCs w:val="24"/>
        </w:rPr>
        <w:t>71</w:t>
      </w:r>
      <w:r w:rsidR="008D46AF" w:rsidRPr="00A459D2">
        <w:rPr>
          <w:rFonts w:ascii="Calibri" w:hAnsi="Calibri" w:cs="Calibri"/>
          <w:b/>
          <w:bCs/>
          <w:sz w:val="24"/>
          <w:szCs w:val="24"/>
        </w:rPr>
        <w:t xml:space="preserve"> ülkeden </w:t>
      </w:r>
      <w:r w:rsidRPr="00EE0E7B">
        <w:rPr>
          <w:rFonts w:ascii="Calibri" w:hAnsi="Calibri" w:cs="Calibri"/>
          <w:b/>
          <w:bCs/>
          <w:sz w:val="24"/>
          <w:szCs w:val="24"/>
        </w:rPr>
        <w:t>3</w:t>
      </w:r>
      <w:r w:rsidR="008D46AF" w:rsidRPr="00A459D2">
        <w:rPr>
          <w:rFonts w:ascii="Calibri" w:hAnsi="Calibri" w:cs="Calibri"/>
          <w:b/>
          <w:bCs/>
          <w:sz w:val="24"/>
          <w:szCs w:val="24"/>
        </w:rPr>
        <w:t xml:space="preserve"> bin</w:t>
      </w:r>
      <w:r w:rsidRPr="00EE0E7B">
        <w:rPr>
          <w:rFonts w:ascii="Calibri" w:hAnsi="Calibri" w:cs="Calibri"/>
          <w:b/>
          <w:bCs/>
          <w:sz w:val="24"/>
          <w:szCs w:val="24"/>
        </w:rPr>
        <w:t xml:space="preserve"> yabancı sektör temsilcisi</w:t>
      </w:r>
      <w:r w:rsidRPr="00EE0E7B">
        <w:rPr>
          <w:rFonts w:ascii="Calibri" w:hAnsi="Calibri" w:cs="Calibri"/>
          <w:sz w:val="24"/>
          <w:szCs w:val="24"/>
        </w:rPr>
        <w:t xml:space="preserve"> </w:t>
      </w:r>
      <w:r w:rsidR="008D46AF" w:rsidRPr="00A459D2">
        <w:rPr>
          <w:rFonts w:ascii="Calibri" w:hAnsi="Calibri" w:cs="Calibri"/>
          <w:sz w:val="24"/>
          <w:szCs w:val="24"/>
        </w:rPr>
        <w:t>fuarı ve zirveyi ziyaret etti</w:t>
      </w:r>
      <w:r w:rsidRPr="00EE0E7B">
        <w:rPr>
          <w:rFonts w:ascii="Calibri" w:hAnsi="Calibri" w:cs="Calibri"/>
          <w:sz w:val="24"/>
          <w:szCs w:val="24"/>
        </w:rPr>
        <w:t>. Bu kapsamda gerçekleştirilen ikili görüşmeler ve iş bağlantıları, Türk hazır beton ve inşaat ekipmanları üreticilerinin uluslararası pazarlara erişimini güçlendirdi</w:t>
      </w:r>
      <w:r w:rsidR="00D442FF">
        <w:rPr>
          <w:rFonts w:ascii="Calibri" w:hAnsi="Calibri" w:cs="Calibri"/>
          <w:sz w:val="24"/>
          <w:szCs w:val="24"/>
        </w:rPr>
        <w:t>.</w:t>
      </w:r>
    </w:p>
    <w:p w14:paraId="46A8AEB2" w14:textId="3F11B638" w:rsidR="00A459D2" w:rsidRPr="00A459D2" w:rsidRDefault="00A459D2" w:rsidP="00EE0E7B">
      <w:pPr>
        <w:rPr>
          <w:rFonts w:ascii="Calibri" w:hAnsi="Calibri" w:cs="Calibri"/>
          <w:b/>
          <w:bCs/>
          <w:sz w:val="24"/>
          <w:szCs w:val="24"/>
        </w:rPr>
      </w:pPr>
      <w:r w:rsidRPr="00A459D2">
        <w:rPr>
          <w:rFonts w:ascii="Calibri" w:hAnsi="Calibri" w:cs="Calibri"/>
          <w:b/>
          <w:sz w:val="24"/>
          <w:szCs w:val="24"/>
        </w:rPr>
        <w:t>Türkiye Ekonomisinin Lokomotifi İnşaat ve Hazır Beton Sektörü</w:t>
      </w:r>
    </w:p>
    <w:p w14:paraId="026B9BF1" w14:textId="4F4709A5" w:rsidR="00EE0E7B" w:rsidRPr="00EE0E7B" w:rsidRDefault="00EE0E7B" w:rsidP="00EE0E7B">
      <w:pPr>
        <w:rPr>
          <w:rFonts w:ascii="Calibri" w:hAnsi="Calibri" w:cs="Calibri"/>
          <w:sz w:val="24"/>
          <w:szCs w:val="24"/>
        </w:rPr>
      </w:pPr>
      <w:r w:rsidRPr="00EE0E7B">
        <w:rPr>
          <w:rFonts w:ascii="Calibri" w:hAnsi="Calibri" w:cs="Calibri"/>
          <w:sz w:val="24"/>
          <w:szCs w:val="24"/>
        </w:rPr>
        <w:t xml:space="preserve">Türkiye Hazır Beton Birliğinin verilerine göre, 2024 yılında Türkiye’de hazır beton üretimi </w:t>
      </w:r>
      <w:r w:rsidRPr="00EE0E7B">
        <w:rPr>
          <w:rFonts w:ascii="Calibri" w:hAnsi="Calibri" w:cs="Calibri"/>
          <w:b/>
          <w:bCs/>
          <w:sz w:val="24"/>
          <w:szCs w:val="24"/>
        </w:rPr>
        <w:t>130 milyon m³</w:t>
      </w:r>
      <w:r w:rsidRPr="00EE0E7B">
        <w:rPr>
          <w:rFonts w:ascii="Calibri" w:hAnsi="Calibri" w:cs="Calibri"/>
          <w:sz w:val="24"/>
          <w:szCs w:val="24"/>
        </w:rPr>
        <w:t xml:space="preserve"> seviyesine ulaştı ve sektör, yaklaşık </w:t>
      </w:r>
      <w:r w:rsidRPr="00EE0E7B">
        <w:rPr>
          <w:rFonts w:ascii="Calibri" w:hAnsi="Calibri" w:cs="Calibri"/>
          <w:b/>
          <w:bCs/>
          <w:sz w:val="24"/>
          <w:szCs w:val="24"/>
        </w:rPr>
        <w:t>45 bin kişiye istihdam sağlayarak ekonominin öncülerinden biri</w:t>
      </w:r>
      <w:r w:rsidRPr="00EE0E7B">
        <w:rPr>
          <w:rFonts w:ascii="Calibri" w:hAnsi="Calibri" w:cs="Calibri"/>
          <w:sz w:val="24"/>
          <w:szCs w:val="24"/>
        </w:rPr>
        <w:t xml:space="preserve"> olduğunu kanıtladı. Kişi başına düşen üretim 1,52 m³, toplam tesis sayısı ise 2.</w:t>
      </w:r>
      <w:r w:rsidR="00D442FF">
        <w:rPr>
          <w:rFonts w:ascii="Calibri" w:hAnsi="Calibri" w:cs="Calibri"/>
          <w:sz w:val="24"/>
          <w:szCs w:val="24"/>
        </w:rPr>
        <w:t>0</w:t>
      </w:r>
      <w:r w:rsidRPr="00EE0E7B">
        <w:rPr>
          <w:rFonts w:ascii="Calibri" w:hAnsi="Calibri" w:cs="Calibri"/>
          <w:sz w:val="24"/>
          <w:szCs w:val="24"/>
        </w:rPr>
        <w:t>00’</w:t>
      </w:r>
      <w:r w:rsidR="00D442FF">
        <w:rPr>
          <w:rFonts w:ascii="Calibri" w:hAnsi="Calibri" w:cs="Calibri"/>
          <w:sz w:val="24"/>
          <w:szCs w:val="24"/>
        </w:rPr>
        <w:t>i</w:t>
      </w:r>
      <w:r w:rsidRPr="00EE0E7B">
        <w:rPr>
          <w:rFonts w:ascii="Calibri" w:hAnsi="Calibri" w:cs="Calibri"/>
          <w:sz w:val="24"/>
          <w:szCs w:val="24"/>
        </w:rPr>
        <w:t xml:space="preserve"> aşarken, sektörün yıllık cirosu 200 milyar liraya yaklaşıyor. </w:t>
      </w:r>
      <w:r w:rsidRPr="00EE0E7B">
        <w:rPr>
          <w:rFonts w:ascii="Calibri" w:hAnsi="Calibri" w:cs="Calibri"/>
          <w:b/>
          <w:bCs/>
          <w:sz w:val="24"/>
          <w:szCs w:val="24"/>
        </w:rPr>
        <w:t>THBB Başkanı</w:t>
      </w:r>
      <w:r w:rsidRPr="00EE0E7B">
        <w:rPr>
          <w:rFonts w:ascii="Calibri" w:hAnsi="Calibri" w:cs="Calibri"/>
          <w:sz w:val="24"/>
          <w:szCs w:val="24"/>
        </w:rPr>
        <w:t xml:space="preserve"> </w:t>
      </w:r>
      <w:r w:rsidRPr="00EE0E7B">
        <w:rPr>
          <w:rFonts w:ascii="Calibri" w:hAnsi="Calibri" w:cs="Calibri"/>
          <w:b/>
          <w:bCs/>
          <w:sz w:val="24"/>
          <w:szCs w:val="24"/>
        </w:rPr>
        <w:t>Yavuz Işık</w:t>
      </w:r>
      <w:r w:rsidRPr="00EE0E7B">
        <w:rPr>
          <w:rFonts w:ascii="Calibri" w:hAnsi="Calibri" w:cs="Calibri"/>
          <w:sz w:val="24"/>
          <w:szCs w:val="24"/>
        </w:rPr>
        <w:t>, fuarın açılışında yaptığı açıklamada şunları söyledi:</w:t>
      </w:r>
      <w:r w:rsidR="006F4224" w:rsidRPr="00A459D2">
        <w:rPr>
          <w:rFonts w:ascii="Calibri" w:hAnsi="Calibri" w:cs="Calibri"/>
          <w:sz w:val="24"/>
          <w:szCs w:val="24"/>
        </w:rPr>
        <w:t xml:space="preserve"> </w:t>
      </w:r>
      <w:r w:rsidRPr="00EE0E7B">
        <w:rPr>
          <w:rFonts w:ascii="Calibri" w:hAnsi="Calibri" w:cs="Calibri"/>
          <w:sz w:val="24"/>
          <w:szCs w:val="24"/>
        </w:rPr>
        <w:t xml:space="preserve">“Hazır beton sektörü, Türkiye ekonomisinin görünmeyen gücüdür. Üretim artıyor, talep artıyor. Fakat sürdürülebilirlik ve düşük karbon </w:t>
      </w:r>
      <w:r w:rsidR="00C95A04">
        <w:rPr>
          <w:rFonts w:ascii="Calibri" w:hAnsi="Calibri" w:cs="Calibri"/>
          <w:sz w:val="24"/>
          <w:szCs w:val="24"/>
        </w:rPr>
        <w:t>emisyonu konuları</w:t>
      </w:r>
      <w:r w:rsidRPr="00EE0E7B">
        <w:rPr>
          <w:rFonts w:ascii="Calibri" w:hAnsi="Calibri" w:cs="Calibri"/>
          <w:sz w:val="24"/>
          <w:szCs w:val="24"/>
        </w:rPr>
        <w:t>, sektörü</w:t>
      </w:r>
      <w:r w:rsidR="00D442FF">
        <w:rPr>
          <w:rFonts w:ascii="Calibri" w:hAnsi="Calibri" w:cs="Calibri"/>
          <w:sz w:val="24"/>
          <w:szCs w:val="24"/>
        </w:rPr>
        <w:t>n</w:t>
      </w:r>
      <w:r w:rsidRPr="00EE0E7B">
        <w:rPr>
          <w:rFonts w:ascii="Calibri" w:hAnsi="Calibri" w:cs="Calibri"/>
          <w:sz w:val="24"/>
          <w:szCs w:val="24"/>
        </w:rPr>
        <w:t xml:space="preserve"> </w:t>
      </w:r>
      <w:r w:rsidR="00D442FF">
        <w:rPr>
          <w:rFonts w:ascii="Calibri" w:hAnsi="Calibri" w:cs="Calibri"/>
          <w:sz w:val="24"/>
          <w:szCs w:val="24"/>
        </w:rPr>
        <w:t>bakış açısını değiştirmeye</w:t>
      </w:r>
      <w:r w:rsidRPr="00EE0E7B">
        <w:rPr>
          <w:rFonts w:ascii="Calibri" w:hAnsi="Calibri" w:cs="Calibri"/>
          <w:sz w:val="24"/>
          <w:szCs w:val="24"/>
        </w:rPr>
        <w:t xml:space="preserve"> zorunlu kılıyor. Önümüzdeki 10 yıl boyunca beton talebi devam edecek. </w:t>
      </w:r>
      <w:r w:rsidRPr="00EE0E7B">
        <w:rPr>
          <w:rFonts w:ascii="Calibri" w:hAnsi="Calibri" w:cs="Calibri"/>
          <w:b/>
          <w:bCs/>
          <w:sz w:val="24"/>
          <w:szCs w:val="24"/>
        </w:rPr>
        <w:t>BETON 2025</w:t>
      </w:r>
      <w:r w:rsidRPr="00EE0E7B">
        <w:rPr>
          <w:rFonts w:ascii="Calibri" w:hAnsi="Calibri" w:cs="Calibri"/>
          <w:sz w:val="24"/>
          <w:szCs w:val="24"/>
        </w:rPr>
        <w:t>, sektörün geleceğini planlayacağı stratejik bir platformdur.”</w:t>
      </w:r>
    </w:p>
    <w:p w14:paraId="38652D95" w14:textId="35508736" w:rsidR="00EE0E7B" w:rsidRPr="00EE0E7B" w:rsidRDefault="00EE0E7B" w:rsidP="00EE0E7B">
      <w:pPr>
        <w:rPr>
          <w:rFonts w:ascii="Calibri" w:hAnsi="Calibri" w:cs="Calibri"/>
          <w:sz w:val="24"/>
          <w:szCs w:val="24"/>
        </w:rPr>
      </w:pPr>
      <w:r w:rsidRPr="00EE0E7B">
        <w:rPr>
          <w:rFonts w:ascii="Calibri" w:hAnsi="Calibri" w:cs="Calibri"/>
          <w:sz w:val="24"/>
          <w:szCs w:val="24"/>
        </w:rPr>
        <w:t>Türkiye’nin Avrupa’nın en büyük beton üreticisi konumunda olduğuna dikkat çeken Işık, sektörün bilgi, teknoloji ve denetim altyapısıyla bu başarıyı elde ettiğini vurguladı. Ayrıca fuarın uluslararası iş birliği ve bilgi paylaşımı açısından kritik bir platform olduğunu belirtti.</w:t>
      </w:r>
    </w:p>
    <w:p w14:paraId="1C928F5D" w14:textId="2205E9CE" w:rsidR="00EE0E7B" w:rsidRPr="00EE0E7B" w:rsidRDefault="00EE0E7B" w:rsidP="00EE0E7B">
      <w:pPr>
        <w:rPr>
          <w:rFonts w:ascii="Calibri" w:hAnsi="Calibri" w:cs="Calibri"/>
          <w:b/>
          <w:bCs/>
          <w:sz w:val="24"/>
          <w:szCs w:val="24"/>
        </w:rPr>
      </w:pPr>
      <w:r w:rsidRPr="00EE0E7B">
        <w:rPr>
          <w:rFonts w:ascii="Calibri" w:hAnsi="Calibri" w:cs="Calibri"/>
          <w:b/>
          <w:bCs/>
          <w:sz w:val="24"/>
          <w:szCs w:val="24"/>
        </w:rPr>
        <w:t>Rekor Katılım</w:t>
      </w:r>
      <w:r w:rsidR="008D46AF" w:rsidRPr="00A459D2">
        <w:rPr>
          <w:rFonts w:ascii="Calibri" w:hAnsi="Calibri" w:cs="Calibri"/>
          <w:b/>
          <w:bCs/>
          <w:sz w:val="24"/>
          <w:szCs w:val="24"/>
        </w:rPr>
        <w:t xml:space="preserve">la </w:t>
      </w:r>
      <w:r w:rsidRPr="00EE0E7B">
        <w:rPr>
          <w:rFonts w:ascii="Calibri" w:hAnsi="Calibri" w:cs="Calibri"/>
          <w:b/>
          <w:bCs/>
          <w:sz w:val="24"/>
          <w:szCs w:val="24"/>
        </w:rPr>
        <w:t>Uluslararası Ticaretin Merkezi</w:t>
      </w:r>
    </w:p>
    <w:p w14:paraId="3D929B48" w14:textId="75FF1C2A" w:rsidR="00EE0E7B" w:rsidRPr="00EE0E7B" w:rsidRDefault="00EE0E7B" w:rsidP="00EE0E7B">
      <w:pPr>
        <w:rPr>
          <w:rFonts w:ascii="Calibri" w:hAnsi="Calibri" w:cs="Calibri"/>
          <w:sz w:val="24"/>
          <w:szCs w:val="24"/>
        </w:rPr>
      </w:pPr>
      <w:r w:rsidRPr="00EE0E7B">
        <w:rPr>
          <w:rFonts w:ascii="Calibri" w:hAnsi="Calibri" w:cs="Calibri"/>
          <w:b/>
          <w:bCs/>
          <w:sz w:val="24"/>
          <w:szCs w:val="24"/>
        </w:rPr>
        <w:t>BETON 2025</w:t>
      </w:r>
      <w:r w:rsidRPr="00EE0E7B">
        <w:rPr>
          <w:rFonts w:ascii="Calibri" w:hAnsi="Calibri" w:cs="Calibri"/>
          <w:sz w:val="24"/>
          <w:szCs w:val="24"/>
        </w:rPr>
        <w:t xml:space="preserve">, </w:t>
      </w:r>
      <w:r w:rsidR="008D46AF" w:rsidRPr="00A459D2">
        <w:rPr>
          <w:rFonts w:ascii="Calibri" w:hAnsi="Calibri" w:cs="Calibri"/>
          <w:sz w:val="24"/>
          <w:szCs w:val="24"/>
        </w:rPr>
        <w:t xml:space="preserve">bu yıl da </w:t>
      </w:r>
      <w:r w:rsidRPr="00EE0E7B">
        <w:rPr>
          <w:rFonts w:ascii="Calibri" w:hAnsi="Calibri" w:cs="Calibri"/>
          <w:sz w:val="24"/>
          <w:szCs w:val="24"/>
        </w:rPr>
        <w:t xml:space="preserve">sektörün ticari hacmini artıran bir platform olarak öne çıktı. </w:t>
      </w:r>
      <w:r w:rsidRPr="00EE0E7B">
        <w:rPr>
          <w:rFonts w:ascii="Calibri" w:hAnsi="Calibri" w:cs="Calibri"/>
          <w:b/>
          <w:bCs/>
          <w:sz w:val="24"/>
          <w:szCs w:val="24"/>
        </w:rPr>
        <w:t>100’ün üzerinde firma</w:t>
      </w:r>
      <w:r w:rsidRPr="00EE0E7B">
        <w:rPr>
          <w:rFonts w:ascii="Calibri" w:hAnsi="Calibri" w:cs="Calibri"/>
          <w:sz w:val="24"/>
          <w:szCs w:val="24"/>
        </w:rPr>
        <w:t xml:space="preserve">, hazır beton, çimento, agrega, inşaat teknolojileri ve ekipmanlarını toplam </w:t>
      </w:r>
      <w:r w:rsidRPr="00EE0E7B">
        <w:rPr>
          <w:rFonts w:ascii="Calibri" w:hAnsi="Calibri" w:cs="Calibri"/>
          <w:b/>
          <w:bCs/>
          <w:sz w:val="24"/>
          <w:szCs w:val="24"/>
        </w:rPr>
        <w:t>15.708 m² alanda</w:t>
      </w:r>
      <w:r w:rsidRPr="00EE0E7B">
        <w:rPr>
          <w:rFonts w:ascii="Calibri" w:hAnsi="Calibri" w:cs="Calibri"/>
          <w:sz w:val="24"/>
          <w:szCs w:val="24"/>
        </w:rPr>
        <w:t xml:space="preserve"> sergiledi. Özellikle transmikser, pompa, beton santrali ve kalıp sistemleri üreticileri fuarda yoğun ilgi gördü.</w:t>
      </w:r>
    </w:p>
    <w:p w14:paraId="56D01AF9" w14:textId="2E22865E" w:rsidR="00FB4075" w:rsidRPr="00A459D2" w:rsidRDefault="00EE0E7B" w:rsidP="00EE0E7B">
      <w:pPr>
        <w:rPr>
          <w:rFonts w:ascii="Calibri" w:hAnsi="Calibri" w:cs="Calibri"/>
          <w:sz w:val="24"/>
          <w:szCs w:val="24"/>
        </w:rPr>
      </w:pPr>
      <w:r w:rsidRPr="00EE0E7B">
        <w:rPr>
          <w:rFonts w:ascii="Calibri" w:hAnsi="Calibri" w:cs="Calibri"/>
          <w:sz w:val="24"/>
          <w:szCs w:val="24"/>
        </w:rPr>
        <w:t xml:space="preserve">Fuar, </w:t>
      </w:r>
      <w:r w:rsidRPr="00EE0E7B">
        <w:rPr>
          <w:rFonts w:ascii="Calibri" w:hAnsi="Calibri" w:cs="Calibri"/>
          <w:b/>
          <w:bCs/>
          <w:sz w:val="24"/>
          <w:szCs w:val="24"/>
        </w:rPr>
        <w:t xml:space="preserve">Orta Doğu, Körfez Ülkeleri, Kuzey Afrika, Balkanlar, Avrupa, Rusya, Azerbaycan ve </w:t>
      </w:r>
      <w:r w:rsidR="006F4224" w:rsidRPr="00EE0E7B">
        <w:rPr>
          <w:rFonts w:ascii="Calibri" w:hAnsi="Calibri" w:cs="Calibri"/>
          <w:b/>
          <w:bCs/>
          <w:sz w:val="24"/>
          <w:szCs w:val="24"/>
        </w:rPr>
        <w:t>B</w:t>
      </w:r>
      <w:r w:rsidR="006F4224" w:rsidRPr="00A459D2">
        <w:rPr>
          <w:rFonts w:ascii="Calibri" w:hAnsi="Calibri" w:cs="Calibri"/>
          <w:b/>
          <w:bCs/>
          <w:sz w:val="24"/>
          <w:szCs w:val="24"/>
        </w:rPr>
        <w:t>ağımsız Devletler</w:t>
      </w:r>
      <w:r w:rsidRPr="00EE0E7B">
        <w:rPr>
          <w:rFonts w:ascii="Calibri" w:hAnsi="Calibri" w:cs="Calibri"/>
          <w:b/>
          <w:bCs/>
          <w:sz w:val="24"/>
          <w:szCs w:val="24"/>
        </w:rPr>
        <w:t xml:space="preserve"> ülkelerinden gelen alım heyetlerini</w:t>
      </w:r>
      <w:r w:rsidRPr="00EE0E7B">
        <w:rPr>
          <w:rFonts w:ascii="Calibri" w:hAnsi="Calibri" w:cs="Calibri"/>
          <w:sz w:val="24"/>
          <w:szCs w:val="24"/>
        </w:rPr>
        <w:t xml:space="preserve"> ağırladı. </w:t>
      </w:r>
      <w:r w:rsidRPr="00EE0E7B">
        <w:rPr>
          <w:rFonts w:ascii="Calibri" w:hAnsi="Calibri" w:cs="Calibri"/>
          <w:b/>
          <w:bCs/>
          <w:sz w:val="24"/>
          <w:szCs w:val="24"/>
        </w:rPr>
        <w:t>3</w:t>
      </w:r>
      <w:r w:rsidR="008D46AF" w:rsidRPr="00A459D2">
        <w:rPr>
          <w:rFonts w:ascii="Calibri" w:hAnsi="Calibri" w:cs="Calibri"/>
          <w:b/>
          <w:bCs/>
          <w:sz w:val="24"/>
          <w:szCs w:val="24"/>
        </w:rPr>
        <w:t xml:space="preserve"> bin </w:t>
      </w:r>
      <w:r w:rsidRPr="00EE0E7B">
        <w:rPr>
          <w:rFonts w:ascii="Calibri" w:hAnsi="Calibri" w:cs="Calibri"/>
          <w:sz w:val="24"/>
          <w:szCs w:val="24"/>
        </w:rPr>
        <w:t xml:space="preserve">yabancı sektör temsilcisi, fuar boyunca Türk üreticilerle birebir ticari görüşmeler gerçekleştirdi. </w:t>
      </w:r>
    </w:p>
    <w:p w14:paraId="5ABF691A" w14:textId="206C99E9" w:rsidR="00FB4075" w:rsidRPr="00A459D2" w:rsidRDefault="00FB4075" w:rsidP="00EE0E7B">
      <w:pPr>
        <w:rPr>
          <w:rFonts w:ascii="Calibri" w:hAnsi="Calibri" w:cs="Calibri"/>
          <w:b/>
          <w:bCs/>
          <w:sz w:val="24"/>
          <w:szCs w:val="24"/>
        </w:rPr>
      </w:pPr>
      <w:r w:rsidRPr="00EE0E7B">
        <w:rPr>
          <w:rFonts w:ascii="Calibri" w:hAnsi="Calibri" w:cs="Calibri"/>
          <w:b/>
          <w:bCs/>
          <w:sz w:val="24"/>
          <w:szCs w:val="24"/>
        </w:rPr>
        <w:t>BETON 2025 Zirvesi</w:t>
      </w:r>
      <w:r w:rsidRPr="00A459D2">
        <w:rPr>
          <w:rFonts w:ascii="Calibri" w:hAnsi="Calibri" w:cs="Calibri"/>
          <w:b/>
          <w:bCs/>
          <w:sz w:val="24"/>
          <w:szCs w:val="24"/>
        </w:rPr>
        <w:t xml:space="preserve"> Yenilikçi Konu Başlıklarıyla Sektörün Geleceğine Işık Tuttu</w:t>
      </w:r>
    </w:p>
    <w:p w14:paraId="2E63B650" w14:textId="26317BA4" w:rsidR="00FB4075" w:rsidRPr="00A459D2" w:rsidRDefault="00AC49E9" w:rsidP="00EE0E7B">
      <w:pPr>
        <w:rPr>
          <w:rFonts w:ascii="Calibri" w:hAnsi="Calibri" w:cs="Calibri"/>
          <w:sz w:val="24"/>
          <w:szCs w:val="24"/>
        </w:rPr>
      </w:pPr>
      <w:r w:rsidRPr="00A459D2">
        <w:rPr>
          <w:rFonts w:ascii="Calibri" w:hAnsi="Calibri" w:cs="Calibri"/>
          <w:b/>
          <w:bCs/>
          <w:sz w:val="24"/>
          <w:szCs w:val="24"/>
        </w:rPr>
        <w:t>BETON 2025 Fuarı</w:t>
      </w:r>
      <w:r w:rsidRPr="00A459D2">
        <w:rPr>
          <w:rFonts w:ascii="Calibri" w:hAnsi="Calibri" w:cs="Calibri"/>
          <w:sz w:val="24"/>
          <w:szCs w:val="24"/>
        </w:rPr>
        <w:t xml:space="preserve"> ile eş zamanlı düzenlenen </w:t>
      </w:r>
      <w:r w:rsidRPr="00A459D2">
        <w:rPr>
          <w:rStyle w:val="Gl"/>
          <w:rFonts w:ascii="Calibri" w:hAnsi="Calibri" w:cs="Calibri"/>
          <w:sz w:val="24"/>
          <w:szCs w:val="24"/>
        </w:rPr>
        <w:t>BETON 2025 Zirvesi</w:t>
      </w:r>
      <w:r w:rsidRPr="00A459D2">
        <w:rPr>
          <w:rFonts w:ascii="Calibri" w:hAnsi="Calibri" w:cs="Calibri"/>
          <w:sz w:val="24"/>
          <w:szCs w:val="24"/>
        </w:rPr>
        <w:t>, sektörün geleceğini şekillendiren en önemli konulara odaklanan zengin bir program sun</w:t>
      </w:r>
      <w:r w:rsidR="00C95A04">
        <w:rPr>
          <w:rFonts w:ascii="Calibri" w:hAnsi="Calibri" w:cs="Calibri"/>
          <w:sz w:val="24"/>
          <w:szCs w:val="24"/>
        </w:rPr>
        <w:t>du</w:t>
      </w:r>
      <w:r w:rsidRPr="00A459D2">
        <w:rPr>
          <w:rFonts w:ascii="Calibri" w:hAnsi="Calibri" w:cs="Calibri"/>
          <w:sz w:val="24"/>
          <w:szCs w:val="24"/>
        </w:rPr>
        <w:t xml:space="preserve">. 4 gün boyunca “Ekonomi ve Sektörün Geleceği, Sürdürülebilirlik, Akademi ve Dijital Dönüşüm” temaları </w:t>
      </w:r>
      <w:r w:rsidRPr="00A459D2">
        <w:rPr>
          <w:rFonts w:ascii="Calibri" w:hAnsi="Calibri" w:cs="Calibri"/>
          <w:sz w:val="24"/>
          <w:szCs w:val="24"/>
        </w:rPr>
        <w:lastRenderedPageBreak/>
        <w:t xml:space="preserve">altında gerçekleştirilen </w:t>
      </w:r>
      <w:r w:rsidR="00934610">
        <w:rPr>
          <w:rFonts w:ascii="Calibri" w:hAnsi="Calibri" w:cs="Calibri"/>
          <w:sz w:val="24"/>
          <w:szCs w:val="24"/>
        </w:rPr>
        <w:t>Z</w:t>
      </w:r>
      <w:r w:rsidRPr="00A459D2">
        <w:rPr>
          <w:rFonts w:ascii="Calibri" w:hAnsi="Calibri" w:cs="Calibri"/>
          <w:sz w:val="24"/>
          <w:szCs w:val="24"/>
        </w:rPr>
        <w:t>irve</w:t>
      </w:r>
      <w:r w:rsidR="00934610">
        <w:rPr>
          <w:rFonts w:ascii="Calibri" w:hAnsi="Calibri" w:cs="Calibri"/>
          <w:sz w:val="24"/>
          <w:szCs w:val="24"/>
        </w:rPr>
        <w:t>’</w:t>
      </w:r>
      <w:r w:rsidRPr="00A459D2">
        <w:rPr>
          <w:rFonts w:ascii="Calibri" w:hAnsi="Calibri" w:cs="Calibri"/>
          <w:sz w:val="24"/>
          <w:szCs w:val="24"/>
        </w:rPr>
        <w:t>de, sektörün önde gelen profesyonelleri ve uzman isimleri ziyaretçiler ve katılımcılarla bir araya geldi.</w:t>
      </w:r>
      <w:r w:rsidR="00A459D2">
        <w:rPr>
          <w:rFonts w:ascii="Calibri" w:hAnsi="Calibri" w:cs="Calibri"/>
          <w:sz w:val="24"/>
          <w:szCs w:val="24"/>
        </w:rPr>
        <w:t xml:space="preserve"> </w:t>
      </w:r>
      <w:r w:rsidR="00A459D2" w:rsidRPr="00935328">
        <w:t>Zirve</w:t>
      </w:r>
      <w:r w:rsidR="00934610">
        <w:t>’</w:t>
      </w:r>
      <w:r w:rsidR="00A459D2" w:rsidRPr="00935328">
        <w:t xml:space="preserve">yi hazır beton </w:t>
      </w:r>
      <w:r w:rsidR="00315B85" w:rsidRPr="00935328">
        <w:t>firmalarının yetkilileri</w:t>
      </w:r>
      <w:r w:rsidR="00A459D2" w:rsidRPr="00935328">
        <w:t xml:space="preserve"> ile yan sanayi firmalarının temsilcilerinin yanı sıra kamu kurum ve kuruluşlarının temsilcileri, inşaat mühendisleri, müteahhitler, mimarlar, yapı denetim kuruluşlarının temsilcileri, akademisyenler ve araştırmacılar yakından takip </w:t>
      </w:r>
      <w:r w:rsidR="00A459D2">
        <w:t>etti</w:t>
      </w:r>
      <w:r w:rsidR="00E71B2B">
        <w:t>.</w:t>
      </w:r>
    </w:p>
    <w:p w14:paraId="70B99F66" w14:textId="33231547" w:rsidR="00D05F73" w:rsidRPr="00A459D2" w:rsidRDefault="00667027" w:rsidP="00EE0E7B">
      <w:pPr>
        <w:rPr>
          <w:rFonts w:ascii="Calibri" w:hAnsi="Calibri" w:cs="Calibri"/>
          <w:b/>
          <w:bCs/>
          <w:sz w:val="24"/>
          <w:szCs w:val="24"/>
        </w:rPr>
      </w:pPr>
      <w:r w:rsidRPr="00A459D2">
        <w:rPr>
          <w:rFonts w:ascii="Calibri" w:hAnsi="Calibri" w:cs="Calibri"/>
          <w:sz w:val="24"/>
          <w:szCs w:val="24"/>
        </w:rPr>
        <w:t>Fuar ve Zirve, 4 gün boyunca uluslararası iş birliği fırsatlarını değerlendirmek, yeni teknolojileri takip etmek ve sektördeki stratejik gelişmelere yön vermek için katılımcılara ve ziyaretçiler eşsiz bir platform sundu.</w:t>
      </w:r>
      <w:r w:rsidRPr="00A459D2">
        <w:rPr>
          <w:rFonts w:ascii="Calibri" w:hAnsi="Calibri" w:cs="Calibri"/>
          <w:b/>
          <w:bCs/>
          <w:sz w:val="24"/>
          <w:szCs w:val="24"/>
        </w:rPr>
        <w:t xml:space="preserve"> </w:t>
      </w:r>
      <w:r w:rsidR="00D05F73" w:rsidRPr="00A459D2">
        <w:rPr>
          <w:rFonts w:ascii="Calibri" w:hAnsi="Calibri" w:cs="Calibri"/>
          <w:b/>
          <w:bCs/>
          <w:sz w:val="24"/>
          <w:szCs w:val="24"/>
        </w:rPr>
        <w:t>BETON 2025</w:t>
      </w:r>
      <w:r w:rsidR="00D05F73" w:rsidRPr="00A459D2">
        <w:rPr>
          <w:rFonts w:ascii="Calibri" w:hAnsi="Calibri" w:cs="Calibri"/>
          <w:sz w:val="24"/>
          <w:szCs w:val="24"/>
        </w:rPr>
        <w:t>, ulusal ve uluslararası ölçekte sektörün vizyonunu belirleyen öncü bir buluşma noktası oldu.</w:t>
      </w:r>
    </w:p>
    <w:p w14:paraId="55019F8C" w14:textId="77777777" w:rsidR="00FB4075" w:rsidRPr="00A459D2" w:rsidRDefault="00FB4075" w:rsidP="00EE0E7B">
      <w:pPr>
        <w:rPr>
          <w:rFonts w:ascii="Calibri" w:hAnsi="Calibri" w:cs="Calibri"/>
          <w:b/>
          <w:bCs/>
          <w:sz w:val="24"/>
          <w:szCs w:val="24"/>
        </w:rPr>
      </w:pPr>
    </w:p>
    <w:p w14:paraId="0C4E34AC" w14:textId="2EE2FC9B" w:rsidR="00EE0E7B" w:rsidRPr="00EE0E7B" w:rsidRDefault="00EE0E7B" w:rsidP="00EE0E7B">
      <w:pPr>
        <w:rPr>
          <w:rFonts w:ascii="Calibri" w:hAnsi="Calibri" w:cs="Calibri"/>
          <w:sz w:val="24"/>
          <w:szCs w:val="24"/>
        </w:rPr>
      </w:pPr>
      <w:r w:rsidRPr="00EE0E7B">
        <w:rPr>
          <w:rFonts w:ascii="Calibri" w:hAnsi="Calibri" w:cs="Calibri"/>
          <w:b/>
          <w:bCs/>
          <w:sz w:val="24"/>
          <w:szCs w:val="24"/>
        </w:rPr>
        <w:t>Daha fazla bilgi için:</w:t>
      </w:r>
      <w:r w:rsidRPr="00EE0E7B">
        <w:rPr>
          <w:rFonts w:ascii="Calibri" w:hAnsi="Calibri" w:cs="Calibri"/>
          <w:sz w:val="24"/>
          <w:szCs w:val="24"/>
        </w:rPr>
        <w:t xml:space="preserve"> </w:t>
      </w:r>
      <w:hyperlink r:id="rId4" w:tgtFrame="_new" w:history="1">
        <w:r w:rsidRPr="00EE0E7B">
          <w:rPr>
            <w:rStyle w:val="Kpr"/>
            <w:rFonts w:ascii="Calibri" w:hAnsi="Calibri" w:cs="Calibri"/>
            <w:sz w:val="24"/>
            <w:szCs w:val="24"/>
          </w:rPr>
          <w:t>www.betonfuarivekongresi.com</w:t>
        </w:r>
      </w:hyperlink>
    </w:p>
    <w:p w14:paraId="3DA31C2F" w14:textId="77777777" w:rsidR="0026487A" w:rsidRDefault="0026487A">
      <w:pPr>
        <w:rPr>
          <w:rFonts w:ascii="Calibri" w:hAnsi="Calibri" w:cs="Calibri"/>
          <w:sz w:val="24"/>
          <w:szCs w:val="24"/>
        </w:rPr>
      </w:pPr>
    </w:p>
    <w:p w14:paraId="615441F2" w14:textId="77777777" w:rsidR="00851041" w:rsidRPr="00851041" w:rsidRDefault="00851041" w:rsidP="00851041">
      <w:pPr>
        <w:rPr>
          <w:rFonts w:ascii="Calibri" w:hAnsi="Calibri" w:cs="Calibri"/>
          <w:sz w:val="24"/>
          <w:szCs w:val="24"/>
        </w:rPr>
      </w:pPr>
      <w:r w:rsidRPr="00851041">
        <w:rPr>
          <w:rFonts w:ascii="Calibri" w:hAnsi="Calibri" w:cs="Calibri"/>
          <w:sz w:val="24"/>
          <w:szCs w:val="24"/>
        </w:rPr>
        <w:t> </w:t>
      </w:r>
    </w:p>
    <w:p w14:paraId="51B5A5F5" w14:textId="77777777" w:rsidR="00851041" w:rsidRPr="00A459D2" w:rsidRDefault="00851041">
      <w:pPr>
        <w:rPr>
          <w:rFonts w:ascii="Calibri" w:hAnsi="Calibri" w:cs="Calibri"/>
          <w:sz w:val="24"/>
          <w:szCs w:val="24"/>
        </w:rPr>
      </w:pPr>
    </w:p>
    <w:sectPr w:rsidR="00851041" w:rsidRPr="00A459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168E"/>
    <w:rsid w:val="001B29B7"/>
    <w:rsid w:val="00217C8F"/>
    <w:rsid w:val="00221647"/>
    <w:rsid w:val="00241A37"/>
    <w:rsid w:val="0026487A"/>
    <w:rsid w:val="00271693"/>
    <w:rsid w:val="00315B85"/>
    <w:rsid w:val="00320D36"/>
    <w:rsid w:val="00445C03"/>
    <w:rsid w:val="00520E44"/>
    <w:rsid w:val="00587F99"/>
    <w:rsid w:val="005E1FDA"/>
    <w:rsid w:val="0065651C"/>
    <w:rsid w:val="00667027"/>
    <w:rsid w:val="006F4224"/>
    <w:rsid w:val="00797389"/>
    <w:rsid w:val="007C168E"/>
    <w:rsid w:val="007E2882"/>
    <w:rsid w:val="00851041"/>
    <w:rsid w:val="00861E0C"/>
    <w:rsid w:val="008C11DF"/>
    <w:rsid w:val="008D46AF"/>
    <w:rsid w:val="00934610"/>
    <w:rsid w:val="00A459D2"/>
    <w:rsid w:val="00AC49E9"/>
    <w:rsid w:val="00AD6612"/>
    <w:rsid w:val="00B24AFB"/>
    <w:rsid w:val="00C01DDF"/>
    <w:rsid w:val="00C95A04"/>
    <w:rsid w:val="00D05F73"/>
    <w:rsid w:val="00D125EB"/>
    <w:rsid w:val="00D442FF"/>
    <w:rsid w:val="00E71B2B"/>
    <w:rsid w:val="00E81D87"/>
    <w:rsid w:val="00EC3D04"/>
    <w:rsid w:val="00EE0E7B"/>
    <w:rsid w:val="00FB4075"/>
    <w:rsid w:val="00FC3E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DF643"/>
  <w15:docId w15:val="{64131927-4D9E-40A6-89CD-447C3848F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7C16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C16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C168E"/>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C168E"/>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7C168E"/>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7C168E"/>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7C168E"/>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7C168E"/>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7C168E"/>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C168E"/>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7C168E"/>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7C168E"/>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7C168E"/>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7C168E"/>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7C168E"/>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7C168E"/>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7C168E"/>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7C168E"/>
    <w:rPr>
      <w:rFonts w:eastAsiaTheme="majorEastAsia" w:cstheme="majorBidi"/>
      <w:color w:val="272727" w:themeColor="text1" w:themeTint="D8"/>
    </w:rPr>
  </w:style>
  <w:style w:type="paragraph" w:styleId="KonuBal">
    <w:name w:val="Title"/>
    <w:basedOn w:val="Normal"/>
    <w:next w:val="Normal"/>
    <w:link w:val="KonuBalChar"/>
    <w:uiPriority w:val="10"/>
    <w:qFormat/>
    <w:rsid w:val="007C16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C168E"/>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7C168E"/>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C168E"/>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7C168E"/>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C168E"/>
    <w:rPr>
      <w:i/>
      <w:iCs/>
      <w:color w:val="404040" w:themeColor="text1" w:themeTint="BF"/>
    </w:rPr>
  </w:style>
  <w:style w:type="paragraph" w:styleId="ListeParagraf">
    <w:name w:val="List Paragraph"/>
    <w:basedOn w:val="Normal"/>
    <w:uiPriority w:val="34"/>
    <w:qFormat/>
    <w:rsid w:val="007C168E"/>
    <w:pPr>
      <w:ind w:left="720"/>
      <w:contextualSpacing/>
    </w:pPr>
  </w:style>
  <w:style w:type="character" w:styleId="GlVurgulama">
    <w:name w:val="Intense Emphasis"/>
    <w:basedOn w:val="VarsaylanParagrafYazTipi"/>
    <w:uiPriority w:val="21"/>
    <w:qFormat/>
    <w:rsid w:val="007C168E"/>
    <w:rPr>
      <w:i/>
      <w:iCs/>
      <w:color w:val="0F4761" w:themeColor="accent1" w:themeShade="BF"/>
    </w:rPr>
  </w:style>
  <w:style w:type="paragraph" w:styleId="GlAlnt">
    <w:name w:val="Intense Quote"/>
    <w:basedOn w:val="Normal"/>
    <w:next w:val="Normal"/>
    <w:link w:val="GlAlntChar"/>
    <w:uiPriority w:val="30"/>
    <w:qFormat/>
    <w:rsid w:val="007C16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C168E"/>
    <w:rPr>
      <w:i/>
      <w:iCs/>
      <w:color w:val="0F4761" w:themeColor="accent1" w:themeShade="BF"/>
    </w:rPr>
  </w:style>
  <w:style w:type="character" w:styleId="GlBavuru">
    <w:name w:val="Intense Reference"/>
    <w:basedOn w:val="VarsaylanParagrafYazTipi"/>
    <w:uiPriority w:val="32"/>
    <w:qFormat/>
    <w:rsid w:val="007C168E"/>
    <w:rPr>
      <w:b/>
      <w:bCs/>
      <w:smallCaps/>
      <w:color w:val="0F4761" w:themeColor="accent1" w:themeShade="BF"/>
      <w:spacing w:val="5"/>
    </w:rPr>
  </w:style>
  <w:style w:type="character" w:styleId="Kpr">
    <w:name w:val="Hyperlink"/>
    <w:basedOn w:val="VarsaylanParagrafYazTipi"/>
    <w:uiPriority w:val="99"/>
    <w:unhideWhenUsed/>
    <w:rsid w:val="00EE0E7B"/>
    <w:rPr>
      <w:color w:val="467886" w:themeColor="hyperlink"/>
      <w:u w:val="single"/>
    </w:rPr>
  </w:style>
  <w:style w:type="character" w:customStyle="1" w:styleId="zmlenmeyenBahsetme1">
    <w:name w:val="Çözümlenmeyen Bahsetme1"/>
    <w:basedOn w:val="VarsaylanParagrafYazTipi"/>
    <w:uiPriority w:val="99"/>
    <w:semiHidden/>
    <w:unhideWhenUsed/>
    <w:rsid w:val="00EE0E7B"/>
    <w:rPr>
      <w:color w:val="605E5C"/>
      <w:shd w:val="clear" w:color="auto" w:fill="E1DFDD"/>
    </w:rPr>
  </w:style>
  <w:style w:type="paragraph" w:styleId="AralkYok">
    <w:name w:val="No Spacing"/>
    <w:uiPriority w:val="1"/>
    <w:qFormat/>
    <w:rsid w:val="00EE0E7B"/>
    <w:pPr>
      <w:spacing w:after="0" w:line="240" w:lineRule="auto"/>
    </w:pPr>
  </w:style>
  <w:style w:type="character" w:styleId="Gl">
    <w:name w:val="Strong"/>
    <w:basedOn w:val="VarsaylanParagrafYazTipi"/>
    <w:uiPriority w:val="22"/>
    <w:qFormat/>
    <w:rsid w:val="00AC49E9"/>
    <w:rPr>
      <w:b/>
      <w:bCs/>
    </w:rPr>
  </w:style>
  <w:style w:type="paragraph" w:styleId="Dzeltme">
    <w:name w:val="Revision"/>
    <w:hidden/>
    <w:uiPriority w:val="99"/>
    <w:semiHidden/>
    <w:rsid w:val="00D442F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etonfuarivekongresi.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585</Words>
  <Characters>3341</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Tuğçe Köse</dc:creator>
  <cp:keywords/>
  <dc:description/>
  <cp:lastModifiedBy>Tuğçe Köse</cp:lastModifiedBy>
  <cp:revision>8</cp:revision>
  <cp:lastPrinted>2025-11-18T12:53:00Z</cp:lastPrinted>
  <dcterms:created xsi:type="dcterms:W3CDTF">2025-11-18T14:33:00Z</dcterms:created>
  <dcterms:modified xsi:type="dcterms:W3CDTF">2025-11-19T13:48:00Z</dcterms:modified>
</cp:coreProperties>
</file>